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69" w:rsidRDefault="002C5969" w:rsidP="008276F1">
      <w:pPr>
        <w:spacing w:after="0"/>
        <w:jc w:val="center"/>
        <w:rPr>
          <w:rFonts w:ascii="Arial" w:eastAsia="Times New Roman" w:hAnsi="Arial" w:cs="Arial"/>
          <w:b/>
          <w:bCs/>
          <w:color w:val="001A1E"/>
          <w:sz w:val="24"/>
          <w:szCs w:val="24"/>
        </w:rPr>
      </w:pPr>
    </w:p>
    <w:p w:rsidR="002C5969" w:rsidRDefault="002C5969" w:rsidP="008276F1">
      <w:pPr>
        <w:spacing w:after="0"/>
        <w:jc w:val="center"/>
        <w:rPr>
          <w:rFonts w:ascii="Arial" w:eastAsia="Times New Roman" w:hAnsi="Arial" w:cs="Arial"/>
          <w:b/>
          <w:bCs/>
          <w:color w:val="001A1E"/>
          <w:sz w:val="24"/>
          <w:szCs w:val="24"/>
        </w:rPr>
      </w:pPr>
      <w:r w:rsidRPr="002C5969">
        <w:rPr>
          <w:rFonts w:ascii="Arial" w:eastAsia="Times New Roman" w:hAnsi="Arial" w:cs="Arial"/>
          <w:b/>
          <w:bCs/>
          <w:color w:val="001A1E"/>
          <w:sz w:val="24"/>
          <w:szCs w:val="24"/>
        </w:rPr>
        <w:drawing>
          <wp:inline distT="0" distB="0" distL="0" distR="0">
            <wp:extent cx="5274310" cy="709942"/>
            <wp:effectExtent l="1905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5969" w:rsidRDefault="002C5969" w:rsidP="008276F1">
      <w:pPr>
        <w:spacing w:after="0"/>
        <w:jc w:val="center"/>
        <w:rPr>
          <w:rFonts w:ascii="Arial" w:eastAsia="Times New Roman" w:hAnsi="Arial" w:cs="Arial"/>
          <w:b/>
          <w:bCs/>
          <w:color w:val="001A1E"/>
          <w:sz w:val="24"/>
          <w:szCs w:val="24"/>
        </w:rPr>
      </w:pPr>
    </w:p>
    <w:p w:rsidR="002C5969" w:rsidRPr="002C5969" w:rsidRDefault="002C5969" w:rsidP="008276F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1A1E"/>
          <w:sz w:val="44"/>
          <w:szCs w:val="44"/>
        </w:rPr>
      </w:pPr>
      <w:r w:rsidRPr="002C5969">
        <w:rPr>
          <w:rFonts w:ascii="Times New Roman" w:eastAsia="Times New Roman" w:hAnsi="Times New Roman" w:cs="Times New Roman"/>
          <w:b/>
          <w:bCs/>
          <w:color w:val="001A1E"/>
          <w:sz w:val="44"/>
          <w:szCs w:val="44"/>
        </w:rPr>
        <w:t>AUGUST, 2024 EXAMINATION SERIES</w:t>
      </w:r>
    </w:p>
    <w:p w:rsidR="002C5969" w:rsidRPr="002C5969" w:rsidRDefault="002C5969" w:rsidP="002C5969">
      <w:pPr>
        <w:spacing w:after="0"/>
        <w:rPr>
          <w:rFonts w:ascii="Times New Roman" w:eastAsia="Times New Roman" w:hAnsi="Times New Roman" w:cs="Times New Roman"/>
          <w:b/>
          <w:bCs/>
          <w:color w:val="001A1E"/>
          <w:sz w:val="44"/>
          <w:szCs w:val="44"/>
        </w:rPr>
      </w:pPr>
      <w:r w:rsidRPr="002C5969">
        <w:rPr>
          <w:rFonts w:ascii="Times New Roman" w:eastAsia="Times New Roman" w:hAnsi="Times New Roman" w:cs="Times New Roman"/>
          <w:b/>
          <w:bCs/>
          <w:color w:val="001A1E"/>
          <w:sz w:val="44"/>
          <w:szCs w:val="44"/>
        </w:rPr>
        <w:t xml:space="preserve">COURSE: </w:t>
      </w:r>
      <w:r w:rsidR="008276F1" w:rsidRPr="002C5969">
        <w:rPr>
          <w:rFonts w:ascii="Times New Roman" w:eastAsia="Times New Roman" w:hAnsi="Times New Roman" w:cs="Times New Roman"/>
          <w:b/>
          <w:bCs/>
          <w:color w:val="001A1E"/>
          <w:sz w:val="44"/>
          <w:szCs w:val="44"/>
        </w:rPr>
        <w:t xml:space="preserve">DWET </w:t>
      </w:r>
    </w:p>
    <w:p w:rsidR="008276F1" w:rsidRPr="002C5969" w:rsidRDefault="002C5969" w:rsidP="002C5969">
      <w:pPr>
        <w:spacing w:after="0"/>
        <w:rPr>
          <w:rFonts w:ascii="Times New Roman" w:eastAsia="Times New Roman" w:hAnsi="Times New Roman" w:cs="Times New Roman"/>
          <w:b/>
          <w:bCs/>
          <w:color w:val="001A1E"/>
          <w:sz w:val="44"/>
          <w:szCs w:val="44"/>
        </w:rPr>
      </w:pPr>
      <w:r w:rsidRPr="002C5969">
        <w:rPr>
          <w:rFonts w:ascii="Times New Roman" w:eastAsia="Times New Roman" w:hAnsi="Times New Roman" w:cs="Times New Roman"/>
          <w:b/>
          <w:bCs/>
          <w:color w:val="001A1E"/>
          <w:sz w:val="44"/>
          <w:szCs w:val="44"/>
        </w:rPr>
        <w:t xml:space="preserve">LEVEL: </w:t>
      </w:r>
      <w:r>
        <w:rPr>
          <w:rFonts w:ascii="Times New Roman" w:eastAsia="Times New Roman" w:hAnsi="Times New Roman" w:cs="Times New Roman"/>
          <w:b/>
          <w:bCs/>
          <w:color w:val="001A1E"/>
          <w:sz w:val="44"/>
          <w:szCs w:val="44"/>
        </w:rPr>
        <w:t>Y1 S1</w:t>
      </w:r>
    </w:p>
    <w:p w:rsidR="00676BFC" w:rsidRPr="002C5969" w:rsidRDefault="002C5969" w:rsidP="002C5969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  <w:r w:rsidRPr="002C5969">
        <w:rPr>
          <w:rFonts w:ascii="Times New Roman" w:eastAsia="Times New Roman" w:hAnsi="Times New Roman" w:cs="Times New Roman"/>
          <w:b/>
          <w:bCs/>
          <w:color w:val="001A1E"/>
          <w:sz w:val="44"/>
          <w:szCs w:val="44"/>
        </w:rPr>
        <w:t xml:space="preserve">SUBJECT: </w:t>
      </w:r>
      <w:r w:rsidR="008276F1" w:rsidRPr="002C5969">
        <w:rPr>
          <w:rFonts w:ascii="Times New Roman" w:eastAsia="Times New Roman" w:hAnsi="Times New Roman" w:cs="Times New Roman"/>
          <w:b/>
          <w:bCs/>
          <w:color w:val="001A1E"/>
          <w:sz w:val="44"/>
          <w:szCs w:val="44"/>
        </w:rPr>
        <w:t>OCCUPATIONAL SAFETY AND HEALTH PRACTICES</w:t>
      </w:r>
    </w:p>
    <w:p w:rsidR="008276F1" w:rsidRPr="002C5969" w:rsidRDefault="008276F1" w:rsidP="008276F1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"/>
        <w:gridCol w:w="7091"/>
        <w:gridCol w:w="1134"/>
      </w:tblGrid>
      <w:tr w:rsidR="008276F1" w:rsidRPr="008276F1" w:rsidTr="007E69A0">
        <w:tc>
          <w:tcPr>
            <w:tcW w:w="1097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</w:tcPr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C5969" w:rsidRDefault="002C5969" w:rsidP="002C5969">
            <w:pPr>
              <w:spacing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20326" w:rsidRPr="00A20326" w:rsidRDefault="00A20326" w:rsidP="002C5969">
            <w:pPr>
              <w:spacing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032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A</w:t>
            </w:r>
          </w:p>
          <w:p w:rsidR="008276F1" w:rsidRDefault="00A20326" w:rsidP="00A2032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0326">
              <w:rPr>
                <w:rFonts w:ascii="Arial" w:hAnsi="Arial" w:cs="Arial"/>
                <w:b/>
                <w:bCs/>
                <w:sz w:val="24"/>
                <w:szCs w:val="24"/>
              </w:rPr>
              <w:t>ATTEMPT ALL QUESTIONS IN THIS SECTION</w:t>
            </w:r>
          </w:p>
          <w:p w:rsidR="00A20326" w:rsidRPr="00A20326" w:rsidRDefault="00A20326" w:rsidP="00A203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F1" w:rsidRPr="008276F1" w:rsidTr="007E69A0">
        <w:tc>
          <w:tcPr>
            <w:tcW w:w="1097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1" w:type="dxa"/>
          </w:tcPr>
          <w:p w:rsidR="008276F1" w:rsidRPr="008276F1" w:rsidRDefault="007E69A0" w:rsidP="007E69A0">
            <w:pPr>
              <w:pStyle w:val="ListParagraph"/>
              <w:spacing w:after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8276F1" w:rsidRPr="008276F1">
              <w:rPr>
                <w:rFonts w:ascii="Arial" w:hAnsi="Arial" w:cs="Arial"/>
                <w:sz w:val="24"/>
                <w:szCs w:val="24"/>
              </w:rPr>
              <w:t xml:space="preserve">xplain the following terms </w:t>
            </w:r>
          </w:p>
          <w:p w:rsidR="008276F1" w:rsidRPr="008276F1" w:rsidRDefault="008276F1" w:rsidP="007E69A0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Hazards</w:t>
            </w:r>
            <w:r w:rsidR="00A203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76F1" w:rsidRPr="008276F1" w:rsidRDefault="008276F1" w:rsidP="00A20326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Risks</w:t>
            </w:r>
            <w:r w:rsidR="00A203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20326" w:rsidRDefault="00A20326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276F1" w:rsidRDefault="00A20326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Marks</w:t>
            </w:r>
          </w:p>
          <w:p w:rsidR="00A20326" w:rsidRPr="008276F1" w:rsidRDefault="00A20326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8276F1" w:rsidRPr="008276F1" w:rsidTr="007E69A0">
        <w:tc>
          <w:tcPr>
            <w:tcW w:w="1097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1" w:type="dxa"/>
          </w:tcPr>
          <w:p w:rsidR="008276F1" w:rsidRPr="008276F1" w:rsidRDefault="008276F1" w:rsidP="00A20326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 xml:space="preserve">List FOUR key reasons as to why a workplace should request for evaluations of </w:t>
            </w:r>
            <w:r w:rsidR="00A20326" w:rsidRPr="008276F1">
              <w:rPr>
                <w:rFonts w:ascii="Arial" w:hAnsi="Arial" w:cs="Arial"/>
                <w:sz w:val="24"/>
                <w:szCs w:val="24"/>
              </w:rPr>
              <w:t xml:space="preserve">OSH </w:t>
            </w:r>
            <w:r w:rsidR="00A20326">
              <w:rPr>
                <w:rFonts w:ascii="Arial" w:hAnsi="Arial" w:cs="Arial"/>
                <w:sz w:val="24"/>
                <w:szCs w:val="24"/>
              </w:rPr>
              <w:t>hazards.</w:t>
            </w:r>
          </w:p>
        </w:tc>
        <w:tc>
          <w:tcPr>
            <w:tcW w:w="1134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2</w:t>
            </w:r>
            <w:r w:rsidR="007E69A0">
              <w:rPr>
                <w:rFonts w:ascii="Arial" w:hAnsi="Arial" w:cs="Arial"/>
                <w:sz w:val="24"/>
                <w:szCs w:val="24"/>
              </w:rPr>
              <w:t xml:space="preserve"> Marks </w:t>
            </w:r>
          </w:p>
        </w:tc>
      </w:tr>
      <w:tr w:rsidR="008276F1" w:rsidRPr="008276F1" w:rsidTr="007E69A0">
        <w:tc>
          <w:tcPr>
            <w:tcW w:w="1097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1" w:type="dxa"/>
          </w:tcPr>
          <w:p w:rsidR="008276F1" w:rsidRPr="008276F1" w:rsidRDefault="008276F1" w:rsidP="00A20326">
            <w:pPr>
              <w:pStyle w:val="ListParagraph"/>
              <w:spacing w:after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 xml:space="preserve">State four fire hazards </w:t>
            </w:r>
          </w:p>
        </w:tc>
        <w:tc>
          <w:tcPr>
            <w:tcW w:w="1134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4</w:t>
            </w:r>
            <w:r w:rsidR="007E69A0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8276F1" w:rsidRPr="008276F1" w:rsidTr="007E69A0">
        <w:tc>
          <w:tcPr>
            <w:tcW w:w="1097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1" w:type="dxa"/>
          </w:tcPr>
          <w:p w:rsidR="008276F1" w:rsidRPr="008276F1" w:rsidRDefault="008276F1" w:rsidP="007E69A0">
            <w:pPr>
              <w:pStyle w:val="ListParagraph"/>
              <w:spacing w:after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List four elements of OHS management system in an organization</w:t>
            </w:r>
          </w:p>
        </w:tc>
        <w:tc>
          <w:tcPr>
            <w:tcW w:w="1134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4</w:t>
            </w:r>
            <w:r w:rsidR="007E69A0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8276F1" w:rsidRPr="008276F1" w:rsidTr="007E69A0">
        <w:tc>
          <w:tcPr>
            <w:tcW w:w="1097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1" w:type="dxa"/>
          </w:tcPr>
          <w:p w:rsidR="008276F1" w:rsidRPr="008276F1" w:rsidRDefault="00A20326" w:rsidP="00A20326">
            <w:pPr>
              <w:pStyle w:val="ListParagraph"/>
              <w:spacing w:after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Highlight</w:t>
            </w:r>
            <w:r w:rsidR="008276F1" w:rsidRPr="008276F1">
              <w:rPr>
                <w:rFonts w:ascii="Arial" w:hAnsi="Arial" w:cs="Arial"/>
                <w:sz w:val="24"/>
                <w:szCs w:val="24"/>
              </w:rPr>
              <w:t xml:space="preserve"> the importance of risk identification in the workplace </w:t>
            </w:r>
          </w:p>
        </w:tc>
        <w:tc>
          <w:tcPr>
            <w:tcW w:w="1134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4</w:t>
            </w:r>
            <w:r w:rsidR="007E69A0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8276F1" w:rsidRPr="008276F1" w:rsidTr="007E69A0">
        <w:tc>
          <w:tcPr>
            <w:tcW w:w="1097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1" w:type="dxa"/>
          </w:tcPr>
          <w:p w:rsidR="008276F1" w:rsidRPr="008276F1" w:rsidRDefault="00A20326" w:rsidP="00A20326">
            <w:pPr>
              <w:pStyle w:val="ListParagraph"/>
              <w:spacing w:after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four</w:t>
            </w:r>
            <w:r w:rsidR="008276F1" w:rsidRPr="008276F1">
              <w:rPr>
                <w:rFonts w:ascii="Arial" w:hAnsi="Arial" w:cs="Arial"/>
                <w:sz w:val="24"/>
                <w:szCs w:val="24"/>
              </w:rPr>
              <w:t xml:space="preserve"> measures that should be taken to encourage hazard reporting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4</w:t>
            </w:r>
            <w:r w:rsidR="007E69A0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8276F1" w:rsidRPr="008276F1" w:rsidTr="007E69A0">
        <w:tc>
          <w:tcPr>
            <w:tcW w:w="1097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1" w:type="dxa"/>
          </w:tcPr>
          <w:p w:rsidR="008276F1" w:rsidRPr="008276F1" w:rsidRDefault="008276F1" w:rsidP="007E69A0">
            <w:pPr>
              <w:pStyle w:val="ListParagraph"/>
              <w:spacing w:after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 xml:space="preserve">List items that should be included in an emergency plan </w:t>
            </w:r>
          </w:p>
        </w:tc>
        <w:tc>
          <w:tcPr>
            <w:tcW w:w="1134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4</w:t>
            </w:r>
            <w:r w:rsidR="007E69A0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8276F1" w:rsidRPr="008276F1" w:rsidTr="007E69A0">
        <w:tc>
          <w:tcPr>
            <w:tcW w:w="1097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1" w:type="dxa"/>
          </w:tcPr>
          <w:p w:rsidR="008276F1" w:rsidRPr="008276F1" w:rsidRDefault="008276F1" w:rsidP="00A20326">
            <w:pPr>
              <w:pStyle w:val="ListParagraph"/>
              <w:spacing w:after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 xml:space="preserve">State  the importance of documentation of control measures </w:t>
            </w:r>
          </w:p>
        </w:tc>
        <w:tc>
          <w:tcPr>
            <w:tcW w:w="1134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4</w:t>
            </w:r>
            <w:r w:rsidR="007E69A0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8276F1" w:rsidRPr="008276F1" w:rsidTr="007E69A0">
        <w:tc>
          <w:tcPr>
            <w:tcW w:w="1097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1" w:type="dxa"/>
          </w:tcPr>
          <w:p w:rsidR="008276F1" w:rsidRPr="008276F1" w:rsidRDefault="008276F1" w:rsidP="007E69A0">
            <w:pPr>
              <w:pStyle w:val="ListParagraph"/>
              <w:spacing w:after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 xml:space="preserve">Define the term monitoring and review </w:t>
            </w:r>
          </w:p>
        </w:tc>
        <w:tc>
          <w:tcPr>
            <w:tcW w:w="1134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2</w:t>
            </w:r>
            <w:r w:rsidR="007E69A0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8276F1" w:rsidRPr="008276F1" w:rsidTr="007E69A0">
        <w:tc>
          <w:tcPr>
            <w:tcW w:w="1097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1" w:type="dxa"/>
          </w:tcPr>
          <w:p w:rsidR="008276F1" w:rsidRPr="008276F1" w:rsidRDefault="008276F1" w:rsidP="00A20326">
            <w:pPr>
              <w:pStyle w:val="ListParagraph"/>
              <w:spacing w:after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 xml:space="preserve">state the national safety objectives </w:t>
            </w:r>
          </w:p>
        </w:tc>
        <w:tc>
          <w:tcPr>
            <w:tcW w:w="1134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4</w:t>
            </w:r>
            <w:r w:rsidR="007E69A0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8276F1" w:rsidRPr="008276F1" w:rsidTr="007E69A0">
        <w:tc>
          <w:tcPr>
            <w:tcW w:w="1097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1" w:type="dxa"/>
          </w:tcPr>
          <w:p w:rsidR="008276F1" w:rsidRPr="008276F1" w:rsidRDefault="008276F1" w:rsidP="007E69A0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 xml:space="preserve">State any FOUR achievements of the occupational safety and health law in Kenya </w:t>
            </w:r>
          </w:p>
        </w:tc>
        <w:tc>
          <w:tcPr>
            <w:tcW w:w="1134" w:type="dxa"/>
          </w:tcPr>
          <w:p w:rsidR="008276F1" w:rsidRPr="008276F1" w:rsidRDefault="008276F1" w:rsidP="008276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76F1">
              <w:rPr>
                <w:rFonts w:ascii="Arial" w:hAnsi="Arial" w:cs="Arial"/>
                <w:sz w:val="24"/>
                <w:szCs w:val="24"/>
              </w:rPr>
              <w:t>4</w:t>
            </w:r>
            <w:r w:rsidR="007E69A0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</w:tbl>
    <w:p w:rsidR="00676BFC" w:rsidRDefault="00676BFC" w:rsidP="008276F1">
      <w:pPr>
        <w:spacing w:after="0"/>
        <w:rPr>
          <w:rFonts w:ascii="Arial" w:hAnsi="Arial" w:cs="Arial"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1EC7" w:rsidRDefault="00131EC7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20326" w:rsidRPr="00A20326" w:rsidRDefault="00A20326" w:rsidP="00A20326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 B</w:t>
      </w:r>
    </w:p>
    <w:p w:rsidR="00A20326" w:rsidRDefault="00A20326" w:rsidP="00A2032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20326">
        <w:rPr>
          <w:rFonts w:ascii="Arial" w:hAnsi="Arial" w:cs="Arial"/>
          <w:b/>
          <w:bCs/>
          <w:sz w:val="24"/>
          <w:szCs w:val="24"/>
        </w:rPr>
        <w:t xml:space="preserve">ATTEMPT </w:t>
      </w:r>
      <w:r>
        <w:rPr>
          <w:rFonts w:ascii="Arial" w:hAnsi="Arial" w:cs="Arial"/>
          <w:b/>
          <w:bCs/>
          <w:sz w:val="24"/>
          <w:szCs w:val="24"/>
        </w:rPr>
        <w:t>QUESTION 12 AND ANY TWO OTHER</w:t>
      </w:r>
      <w:r w:rsidRPr="00A20326">
        <w:rPr>
          <w:rFonts w:ascii="Arial" w:hAnsi="Arial" w:cs="Arial"/>
          <w:b/>
          <w:bCs/>
          <w:sz w:val="24"/>
          <w:szCs w:val="24"/>
        </w:rPr>
        <w:t xml:space="preserve"> QUESTIONS IN THIS SECTION</w:t>
      </w:r>
    </w:p>
    <w:p w:rsidR="00A20326" w:rsidRPr="008276F1" w:rsidRDefault="00A20326" w:rsidP="008276F1">
      <w:pPr>
        <w:spacing w:after="0"/>
        <w:rPr>
          <w:rFonts w:ascii="Arial" w:hAnsi="Arial" w:cs="Arial"/>
          <w:sz w:val="24"/>
          <w:szCs w:val="24"/>
        </w:rPr>
      </w:pPr>
    </w:p>
    <w:p w:rsidR="00131EC7" w:rsidRDefault="008276F1" w:rsidP="008276F1">
      <w:pPr>
        <w:spacing w:after="0"/>
        <w:rPr>
          <w:rFonts w:ascii="Arial" w:hAnsi="Arial" w:cs="Arial"/>
          <w:sz w:val="24"/>
          <w:szCs w:val="24"/>
        </w:rPr>
      </w:pPr>
      <w:r w:rsidRPr="00131EC7">
        <w:rPr>
          <w:rFonts w:ascii="Arial" w:hAnsi="Arial" w:cs="Arial"/>
          <w:b/>
          <w:sz w:val="24"/>
          <w:szCs w:val="24"/>
        </w:rPr>
        <w:t>12</w:t>
      </w:r>
      <w:r w:rsidR="00131EC7">
        <w:rPr>
          <w:rFonts w:ascii="Arial" w:hAnsi="Arial" w:cs="Arial"/>
          <w:sz w:val="24"/>
          <w:szCs w:val="24"/>
        </w:rPr>
        <w:t xml:space="preserve">. </w:t>
      </w:r>
    </w:p>
    <w:p w:rsidR="008276F1" w:rsidRDefault="00131EC7" w:rsidP="008276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8276F1" w:rsidRPr="008276F1">
        <w:rPr>
          <w:rFonts w:ascii="Arial" w:hAnsi="Arial" w:cs="Arial"/>
          <w:sz w:val="24"/>
          <w:szCs w:val="24"/>
        </w:rPr>
        <w:t xml:space="preserve">As one of industry policy maker, you have been called upon to review safety policies in company Y, </w:t>
      </w:r>
      <w:r>
        <w:rPr>
          <w:rFonts w:ascii="Arial" w:hAnsi="Arial" w:cs="Arial"/>
          <w:sz w:val="24"/>
          <w:szCs w:val="24"/>
        </w:rPr>
        <w:t>discuss</w:t>
      </w:r>
      <w:r w:rsidR="008276F1" w:rsidRPr="008276F1">
        <w:rPr>
          <w:rFonts w:ascii="Arial" w:hAnsi="Arial" w:cs="Arial"/>
          <w:sz w:val="24"/>
          <w:szCs w:val="24"/>
        </w:rPr>
        <w:t xml:space="preserve"> FOUR key regulations and subsidiary laws that deal with Occupational Safety and Health issues.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131EC7">
        <w:rPr>
          <w:rFonts w:ascii="Arial" w:hAnsi="Arial" w:cs="Arial"/>
          <w:b/>
          <w:sz w:val="24"/>
          <w:szCs w:val="24"/>
        </w:rPr>
        <w:t>(8 M</w:t>
      </w:r>
      <w:r w:rsidR="008276F1" w:rsidRPr="00131EC7">
        <w:rPr>
          <w:rFonts w:ascii="Arial" w:hAnsi="Arial" w:cs="Arial"/>
          <w:b/>
          <w:sz w:val="24"/>
          <w:szCs w:val="24"/>
        </w:rPr>
        <w:t>arks)</w:t>
      </w:r>
    </w:p>
    <w:p w:rsidR="00131EC7" w:rsidRPr="008276F1" w:rsidRDefault="00131EC7" w:rsidP="008276F1">
      <w:pPr>
        <w:spacing w:after="0"/>
        <w:rPr>
          <w:rFonts w:ascii="Arial" w:hAnsi="Arial" w:cs="Arial"/>
          <w:sz w:val="24"/>
          <w:szCs w:val="24"/>
        </w:rPr>
      </w:pPr>
    </w:p>
    <w:p w:rsidR="00131EC7" w:rsidRDefault="00131EC7" w:rsidP="00131E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You</w:t>
      </w:r>
      <w:r w:rsidR="008276F1" w:rsidRPr="008276F1">
        <w:rPr>
          <w:rFonts w:ascii="Arial" w:hAnsi="Arial" w:cs="Arial"/>
          <w:sz w:val="24"/>
          <w:szCs w:val="24"/>
        </w:rPr>
        <w:t xml:space="preserve"> are an employee of organization X and you have been invited to attend a meeting concerning occupational health and safety matters. Give a </w:t>
      </w:r>
      <w:r>
        <w:rPr>
          <w:rFonts w:ascii="Arial" w:hAnsi="Arial" w:cs="Arial"/>
          <w:sz w:val="24"/>
          <w:szCs w:val="24"/>
        </w:rPr>
        <w:t>narration</w:t>
      </w:r>
      <w:r w:rsidR="008276F1" w:rsidRPr="008276F1">
        <w:rPr>
          <w:rFonts w:ascii="Arial" w:hAnsi="Arial" w:cs="Arial"/>
          <w:sz w:val="24"/>
          <w:szCs w:val="24"/>
        </w:rPr>
        <w:t xml:space="preserve"> to the committee members on how to undertake risk assessment</w:t>
      </w:r>
    </w:p>
    <w:p w:rsidR="008276F1" w:rsidRPr="008276F1" w:rsidRDefault="008276F1" w:rsidP="00131EC7">
      <w:pPr>
        <w:spacing w:after="0"/>
        <w:rPr>
          <w:rFonts w:ascii="Arial" w:hAnsi="Arial" w:cs="Arial"/>
          <w:sz w:val="24"/>
          <w:szCs w:val="24"/>
        </w:rPr>
      </w:pPr>
      <w:r w:rsidRPr="008276F1">
        <w:rPr>
          <w:rFonts w:ascii="Arial" w:hAnsi="Arial" w:cs="Arial"/>
          <w:sz w:val="24"/>
          <w:szCs w:val="24"/>
        </w:rPr>
        <w:t xml:space="preserve"> </w:t>
      </w:r>
      <w:r w:rsidR="00131E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131EC7">
        <w:rPr>
          <w:rFonts w:ascii="Arial" w:hAnsi="Arial" w:cs="Arial"/>
          <w:b/>
          <w:sz w:val="24"/>
          <w:szCs w:val="24"/>
        </w:rPr>
        <w:t>(12 M</w:t>
      </w:r>
      <w:r w:rsidRPr="00131EC7">
        <w:rPr>
          <w:rFonts w:ascii="Arial" w:hAnsi="Arial" w:cs="Arial"/>
          <w:b/>
          <w:sz w:val="24"/>
          <w:szCs w:val="24"/>
        </w:rPr>
        <w:t>arks)</w:t>
      </w:r>
    </w:p>
    <w:p w:rsidR="008276F1" w:rsidRPr="008276F1" w:rsidRDefault="008276F1" w:rsidP="008276F1">
      <w:pPr>
        <w:spacing w:after="0"/>
        <w:rPr>
          <w:rFonts w:ascii="Arial" w:hAnsi="Arial" w:cs="Arial"/>
          <w:sz w:val="24"/>
          <w:szCs w:val="24"/>
        </w:rPr>
      </w:pPr>
    </w:p>
    <w:p w:rsidR="008276F1" w:rsidRDefault="008276F1" w:rsidP="008276F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31EC7">
        <w:rPr>
          <w:rFonts w:ascii="Arial" w:hAnsi="Arial" w:cs="Arial"/>
          <w:b/>
          <w:sz w:val="24"/>
          <w:szCs w:val="24"/>
        </w:rPr>
        <w:t>13</w:t>
      </w:r>
      <w:r w:rsidRPr="008276F1">
        <w:rPr>
          <w:rFonts w:ascii="Arial" w:hAnsi="Arial" w:cs="Arial"/>
          <w:sz w:val="24"/>
          <w:szCs w:val="24"/>
        </w:rPr>
        <w:t xml:space="preserve">. Explore the psychological aspects of OSH and their impact on employee well-being. Discuss how mental health is addressed within the framework of OSH and the importance of psychological safety at work.             </w:t>
      </w:r>
      <w:r w:rsidR="00131EC7">
        <w:rPr>
          <w:rFonts w:ascii="Arial" w:hAnsi="Arial" w:cs="Arial"/>
          <w:sz w:val="24"/>
          <w:szCs w:val="24"/>
        </w:rPr>
        <w:t xml:space="preserve">   </w:t>
      </w:r>
      <w:r w:rsidRPr="008276F1">
        <w:rPr>
          <w:rFonts w:ascii="Arial" w:hAnsi="Arial" w:cs="Arial"/>
          <w:b/>
          <w:bCs/>
          <w:sz w:val="24"/>
          <w:szCs w:val="24"/>
        </w:rPr>
        <w:t>(20</w:t>
      </w:r>
      <w:r w:rsidR="00131EC7">
        <w:rPr>
          <w:rFonts w:ascii="Arial" w:hAnsi="Arial" w:cs="Arial"/>
          <w:b/>
          <w:bCs/>
          <w:sz w:val="24"/>
          <w:szCs w:val="24"/>
        </w:rPr>
        <w:t xml:space="preserve"> Mar</w:t>
      </w:r>
      <w:r w:rsidRPr="008276F1">
        <w:rPr>
          <w:rFonts w:ascii="Arial" w:hAnsi="Arial" w:cs="Arial"/>
          <w:b/>
          <w:bCs/>
          <w:sz w:val="24"/>
          <w:szCs w:val="24"/>
        </w:rPr>
        <w:t>ks)</w:t>
      </w:r>
    </w:p>
    <w:p w:rsidR="00131EC7" w:rsidRDefault="00131EC7" w:rsidP="008276F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31EC7" w:rsidRPr="008276F1" w:rsidRDefault="00131EC7" w:rsidP="008276F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8276F1" w:rsidRPr="008276F1" w:rsidRDefault="008276F1" w:rsidP="008276F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31EC7">
        <w:rPr>
          <w:rFonts w:ascii="Arial" w:hAnsi="Arial" w:cs="Arial"/>
          <w:b/>
          <w:sz w:val="24"/>
          <w:szCs w:val="24"/>
        </w:rPr>
        <w:t>14.</w:t>
      </w:r>
      <w:r w:rsidRPr="008276F1">
        <w:rPr>
          <w:rFonts w:ascii="Arial" w:hAnsi="Arial" w:cs="Arial"/>
          <w:sz w:val="24"/>
          <w:szCs w:val="24"/>
        </w:rPr>
        <w:t xml:space="preserve"> Investigate the relationship between workplace design and occupational health. Consider how ergonomic design can prevent injuries and how workplace layout can influence health outcomes        </w:t>
      </w:r>
      <w:r w:rsidR="00131EC7">
        <w:rPr>
          <w:rFonts w:ascii="Arial" w:hAnsi="Arial" w:cs="Arial"/>
          <w:sz w:val="24"/>
          <w:szCs w:val="24"/>
        </w:rPr>
        <w:t xml:space="preserve">                      </w:t>
      </w:r>
      <w:r w:rsidR="00131EC7" w:rsidRPr="008276F1">
        <w:rPr>
          <w:rFonts w:ascii="Arial" w:hAnsi="Arial" w:cs="Arial"/>
          <w:b/>
          <w:bCs/>
          <w:sz w:val="24"/>
          <w:szCs w:val="24"/>
        </w:rPr>
        <w:t>(20</w:t>
      </w:r>
      <w:r w:rsidR="00131EC7">
        <w:rPr>
          <w:rFonts w:ascii="Arial" w:hAnsi="Arial" w:cs="Arial"/>
          <w:b/>
          <w:bCs/>
          <w:sz w:val="24"/>
          <w:szCs w:val="24"/>
        </w:rPr>
        <w:t xml:space="preserve"> Mar</w:t>
      </w:r>
      <w:r w:rsidR="00131EC7" w:rsidRPr="008276F1">
        <w:rPr>
          <w:rFonts w:ascii="Arial" w:hAnsi="Arial" w:cs="Arial"/>
          <w:b/>
          <w:bCs/>
          <w:sz w:val="24"/>
          <w:szCs w:val="24"/>
        </w:rPr>
        <w:t>ks)</w:t>
      </w:r>
      <w:r w:rsidRPr="008276F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</w:p>
    <w:p w:rsidR="008276F1" w:rsidRPr="008276F1" w:rsidRDefault="008276F1" w:rsidP="008276F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8276F1" w:rsidRPr="008276F1" w:rsidRDefault="00131EC7" w:rsidP="008276F1">
      <w:pPr>
        <w:spacing w:after="0"/>
        <w:rPr>
          <w:rFonts w:ascii="Arial" w:hAnsi="Arial" w:cs="Arial"/>
          <w:sz w:val="24"/>
          <w:szCs w:val="24"/>
        </w:rPr>
      </w:pPr>
      <w:r w:rsidRPr="00131EC7">
        <w:rPr>
          <w:rFonts w:ascii="Arial" w:hAnsi="Arial" w:cs="Arial"/>
          <w:b/>
          <w:sz w:val="24"/>
          <w:szCs w:val="24"/>
        </w:rPr>
        <w:t>15</w:t>
      </w:r>
      <w:r w:rsidR="008276F1" w:rsidRPr="008276F1">
        <w:rPr>
          <w:rFonts w:ascii="Arial" w:hAnsi="Arial" w:cs="Arial"/>
          <w:sz w:val="24"/>
          <w:szCs w:val="24"/>
        </w:rPr>
        <w:t>. Currently</w:t>
      </w:r>
      <w:r>
        <w:rPr>
          <w:rFonts w:ascii="Arial" w:hAnsi="Arial" w:cs="Arial"/>
          <w:sz w:val="24"/>
          <w:szCs w:val="24"/>
        </w:rPr>
        <w:t>,</w:t>
      </w:r>
      <w:r w:rsidR="008276F1" w:rsidRPr="008276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workers in different </w:t>
      </w:r>
      <w:r w:rsidR="008276F1" w:rsidRPr="008276F1">
        <w:rPr>
          <w:rFonts w:ascii="Arial" w:hAnsi="Arial" w:cs="Arial"/>
          <w:sz w:val="24"/>
          <w:szCs w:val="24"/>
        </w:rPr>
        <w:t xml:space="preserve">workplaces are faced </w:t>
      </w:r>
      <w:r>
        <w:rPr>
          <w:rFonts w:ascii="Arial" w:hAnsi="Arial" w:cs="Arial"/>
          <w:sz w:val="24"/>
          <w:szCs w:val="24"/>
        </w:rPr>
        <w:t xml:space="preserve">with </w:t>
      </w:r>
      <w:r w:rsidR="008276F1" w:rsidRPr="008276F1">
        <w:rPr>
          <w:rFonts w:ascii="Arial" w:hAnsi="Arial" w:cs="Arial"/>
          <w:sz w:val="24"/>
          <w:szCs w:val="24"/>
        </w:rPr>
        <w:t xml:space="preserve">various exposures to danger while executing their mandates. In your own opinion discuss TEN most pressing issues facing occupational health and safety in most industries.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8276F1" w:rsidRPr="00131EC7">
        <w:rPr>
          <w:rFonts w:ascii="Arial" w:hAnsi="Arial" w:cs="Arial"/>
          <w:b/>
          <w:sz w:val="24"/>
          <w:szCs w:val="24"/>
        </w:rPr>
        <w:t xml:space="preserve">(20 </w:t>
      </w:r>
      <w:r>
        <w:rPr>
          <w:rFonts w:ascii="Arial" w:hAnsi="Arial" w:cs="Arial"/>
          <w:b/>
          <w:sz w:val="24"/>
          <w:szCs w:val="24"/>
        </w:rPr>
        <w:t>M</w:t>
      </w:r>
      <w:r w:rsidR="008276F1" w:rsidRPr="00131EC7">
        <w:rPr>
          <w:rFonts w:ascii="Arial" w:hAnsi="Arial" w:cs="Arial"/>
          <w:b/>
          <w:sz w:val="24"/>
          <w:szCs w:val="24"/>
        </w:rPr>
        <w:t>arks)</w:t>
      </w:r>
    </w:p>
    <w:p w:rsidR="008276F1" w:rsidRPr="008276F1" w:rsidRDefault="008276F1" w:rsidP="008276F1">
      <w:pPr>
        <w:spacing w:after="0"/>
        <w:rPr>
          <w:rFonts w:ascii="Arial" w:hAnsi="Arial" w:cs="Arial"/>
          <w:sz w:val="24"/>
          <w:szCs w:val="24"/>
        </w:rPr>
      </w:pPr>
    </w:p>
    <w:p w:rsidR="008276F1" w:rsidRPr="008276F1" w:rsidRDefault="008276F1" w:rsidP="008276F1">
      <w:pPr>
        <w:spacing w:after="0"/>
        <w:rPr>
          <w:rFonts w:ascii="Arial" w:hAnsi="Arial" w:cs="Arial"/>
          <w:sz w:val="24"/>
          <w:szCs w:val="24"/>
        </w:rPr>
      </w:pPr>
    </w:p>
    <w:p w:rsidR="008276F1" w:rsidRPr="008276F1" w:rsidRDefault="008276F1" w:rsidP="008276F1">
      <w:pPr>
        <w:spacing w:after="0"/>
        <w:rPr>
          <w:rFonts w:ascii="Arial" w:hAnsi="Arial" w:cs="Arial"/>
          <w:sz w:val="24"/>
          <w:szCs w:val="24"/>
        </w:rPr>
      </w:pPr>
    </w:p>
    <w:sectPr w:rsidR="008276F1" w:rsidRPr="008276F1" w:rsidSect="000E66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100" w:rsidRDefault="00280100">
      <w:pPr>
        <w:spacing w:line="240" w:lineRule="auto"/>
      </w:pPr>
      <w:r>
        <w:separator/>
      </w:r>
    </w:p>
  </w:endnote>
  <w:endnote w:type="continuationSeparator" w:id="0">
    <w:p w:rsidR="00280100" w:rsidRDefault="00280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100" w:rsidRDefault="00280100">
      <w:pPr>
        <w:spacing w:after="0"/>
      </w:pPr>
      <w:r>
        <w:separator/>
      </w:r>
    </w:p>
  </w:footnote>
  <w:footnote w:type="continuationSeparator" w:id="0">
    <w:p w:rsidR="00280100" w:rsidRDefault="002801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03DC2"/>
    <w:multiLevelType w:val="multilevel"/>
    <w:tmpl w:val="46A03D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52717D3F"/>
    <w:rsid w:val="000E664B"/>
    <w:rsid w:val="00131EC7"/>
    <w:rsid w:val="00280100"/>
    <w:rsid w:val="002C5969"/>
    <w:rsid w:val="00676BFC"/>
    <w:rsid w:val="007E69A0"/>
    <w:rsid w:val="008276F1"/>
    <w:rsid w:val="00A20326"/>
    <w:rsid w:val="52717D3F"/>
    <w:rsid w:val="59017B3E"/>
    <w:rsid w:val="642D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64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E66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66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6F1"/>
    <w:pPr>
      <w:tabs>
        <w:tab w:val="center" w:pos="4680"/>
        <w:tab w:val="right" w:pos="9360"/>
      </w:tabs>
      <w:spacing w:after="0" w:line="240" w:lineRule="auto"/>
    </w:pPr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8276F1"/>
    <w:rPr>
      <w:rFonts w:eastAsiaTheme="minorHAnsi"/>
      <w:kern w:val="2"/>
      <w:sz w:val="22"/>
      <w:szCs w:val="22"/>
    </w:rPr>
  </w:style>
  <w:style w:type="paragraph" w:styleId="BalloonText">
    <w:name w:val="Balloon Text"/>
    <w:basedOn w:val="Normal"/>
    <w:link w:val="BalloonTextChar"/>
    <w:rsid w:val="002C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96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Khamonya</dc:creator>
  <cp:lastModifiedBy>Library_2</cp:lastModifiedBy>
  <cp:revision>3</cp:revision>
  <dcterms:created xsi:type="dcterms:W3CDTF">2024-07-26T07:45:00Z</dcterms:created>
  <dcterms:modified xsi:type="dcterms:W3CDTF">2024-10-15T05:49:00Z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F751A4EC370F4072B557F0DC63A0DCD9_11</vt:lpwstr>
  </property>
</Properties>
</file>